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A7A3" w14:textId="77777777" w:rsidR="00D079AD" w:rsidRDefault="00000000">
      <w:pPr>
        <w:widowControl/>
        <w:jc w:val="center"/>
        <w:rPr>
          <w:rFonts w:ascii="微軟正黑體" w:eastAsia="微軟正黑體" w:hAnsi="微軟正黑體" w:cs="微軟正黑體"/>
          <w:b/>
          <w:bCs/>
          <w:sz w:val="48"/>
          <w:szCs w:val="48"/>
        </w:rPr>
      </w:pPr>
      <w:r>
        <w:rPr>
          <w:rFonts w:ascii="微軟正黑體" w:eastAsia="微軟正黑體" w:hAnsi="微軟正黑體" w:cs="微軟正黑體"/>
          <w:b/>
          <w:bCs/>
          <w:sz w:val="48"/>
          <w:szCs w:val="48"/>
        </w:rPr>
        <w:t>115 年度花蓮縣群眾募資輔導計畫</w:t>
      </w:r>
    </w:p>
    <w:p w14:paraId="0A49F7FA" w14:textId="77777777" w:rsidR="00D079AD" w:rsidRDefault="00000000">
      <w:pPr>
        <w:widowControl/>
        <w:jc w:val="center"/>
        <w:rPr>
          <w:rFonts w:ascii="微軟正黑體" w:eastAsia="微軟正黑體" w:hAnsi="微軟正黑體" w:cs="微軟正黑體"/>
          <w:sz w:val="48"/>
          <w:szCs w:val="48"/>
        </w:rPr>
      </w:pPr>
      <w:r>
        <w:rPr>
          <w:rFonts w:ascii="微軟正黑體" w:eastAsia="微軟正黑體" w:hAnsi="微軟正黑體" w:cs="微軟正黑體"/>
          <w:b/>
          <w:bCs/>
          <w:sz w:val="48"/>
          <w:szCs w:val="48"/>
        </w:rPr>
        <w:t>提案徵選機制作業手冊</w:t>
      </w:r>
    </w:p>
    <w:p w14:paraId="52BAEA8A" w14:textId="77777777" w:rsidR="00D079AD" w:rsidRDefault="00D079AD">
      <w:pPr>
        <w:widowControl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微軟正黑體" w:eastAsia="微軟正黑體" w:hAnsi="微軟正黑體" w:cs="微軟正黑體"/>
          <w:color w:val="000000"/>
          <w:sz w:val="20"/>
          <w:szCs w:val="20"/>
        </w:rPr>
      </w:pPr>
    </w:p>
    <w:p w14:paraId="67C49D3A" w14:textId="77777777" w:rsidR="00D079AD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6" w:hanging="426"/>
        <w:jc w:val="both"/>
        <w:rPr>
          <w:rFonts w:ascii="微軟正黑體" w:eastAsia="微軟正黑體" w:hAnsi="微軟正黑體" w:cs="微軟正黑體"/>
          <w:b/>
          <w:bCs/>
          <w:color w:val="000000"/>
          <w:sz w:val="32"/>
          <w:szCs w:val="32"/>
        </w:rPr>
      </w:pPr>
      <w:r>
        <w:rPr>
          <w:rFonts w:ascii="微軟正黑體" w:eastAsia="微軟正黑體" w:hAnsi="微軟正黑體" w:cs="微軟正黑體"/>
          <w:b/>
          <w:bCs/>
          <w:color w:val="000000"/>
          <w:sz w:val="32"/>
          <w:szCs w:val="32"/>
        </w:rPr>
        <w:t>計畫緣起</w:t>
      </w:r>
    </w:p>
    <w:p w14:paraId="7CD0A5E4" w14:textId="77777777" w:rsidR="00D079A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426"/>
        <w:jc w:val="both"/>
        <w:rPr>
          <w:rFonts w:ascii="微軟正黑體" w:eastAsia="微軟正黑體" w:hAnsi="微軟正黑體" w:cs="微軟正黑體"/>
          <w:b/>
          <w:bCs/>
          <w:color w:val="000000"/>
        </w:rPr>
      </w:pPr>
      <w:r>
        <w:rPr>
          <w:rFonts w:ascii="微軟正黑體" w:eastAsia="微軟正黑體" w:hAnsi="微軟正黑體" w:cs="微軟正黑體"/>
          <w:b/>
          <w:bCs/>
        </w:rPr>
        <w:t>韌性洄瀾．U你共創｜花蓮群眾募資輔導計畫</w:t>
      </w:r>
    </w:p>
    <w:p w14:paraId="6B790447" w14:textId="77777777" w:rsidR="00D079A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426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花蓮擁有大山大海的壯闊美景，更孕育出面對挑戰時無比堅韌的在地生命力。然而，面對地理位置帶來的市場限制，以及近年來環境變遷的嚴峻考驗，在地團隊迫切需要的已不再僅是單次性的資金挹注，而是能夠抵禦外部風險、快速驗證市場價值並具備數位競爭力的永續商業模式。因此，花蓮縣政府青年發展中心於 113 年首創「花蓮縣群眾募資輔導計畫」，協助在地團隊將創意轉化為具備市場競爭力的產品，協助品牌突破地域藩籬，在群眾募資的舞台上奠定長遠發展的基礎。</w:t>
      </w:r>
    </w:p>
    <w:p w14:paraId="1CA5F9BA" w14:textId="77777777" w:rsidR="00D079A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426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回首過去兩年的執行歷程，本計畫已成功輔導8組團隊上架募資平台，累計創造近1,200萬元的募資佳績。提案內容橫跨文化傳承、偏鄉關懷、環境保育、在地產業再生與表演藝術推廣，證明了花蓮的創新能量不僅能觸動社會大眾，更能轉換為實質的經濟動能與社會價值，讓花蓮的品牌故事得以在全國舞台上發光發熱。</w:t>
      </w:r>
    </w:p>
    <w:p w14:paraId="266A17A2" w14:textId="77777777" w:rsidR="00D079A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邁入115年度，本計畫將延續過往的成功經驗並進一步深化，聚焦於「品牌故事轉化」與「精準市場驗證」。將公開甄選出3組優秀團隊進行全方位「品牌陪跑」輔導，內容包括至少6次一對一專家顧問指導，協助商業模式與文案策略之產出與調整。另外，本計畫將提供每案價值28萬元的實質行銷資源，包含精準的數位廣告投放與多元行銷通路推廣，確保入選團隊能有效觸達受眾並完成市場驗證。我們期許透過這套完整的輔導機制，讓花蓮的創新能量在變動的時代中依然能穩健扎根、跨域成長。</w:t>
      </w:r>
    </w:p>
    <w:p w14:paraId="4F196B21" w14:textId="77777777" w:rsidR="00D079AD" w:rsidRDefault="00D079AD">
      <w:pPr>
        <w:widowControl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微軟正黑體" w:eastAsia="微軟正黑體" w:hAnsi="微軟正黑體" w:cs="微軟正黑體"/>
          <w:sz w:val="20"/>
          <w:szCs w:val="20"/>
        </w:rPr>
      </w:pPr>
    </w:p>
    <w:p w14:paraId="1D2FC38E" w14:textId="77777777" w:rsidR="00D079AD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6" w:hanging="426"/>
        <w:jc w:val="both"/>
        <w:rPr>
          <w:rFonts w:ascii="微軟正黑體" w:eastAsia="微軟正黑體" w:hAnsi="微軟正黑體" w:cs="微軟正黑體"/>
          <w:b/>
          <w:bCs/>
          <w:color w:val="000000"/>
          <w:sz w:val="32"/>
          <w:szCs w:val="32"/>
        </w:rPr>
      </w:pPr>
      <w:r>
        <w:rPr>
          <w:rFonts w:ascii="微軟正黑體" w:eastAsia="微軟正黑體" w:hAnsi="微軟正黑體" w:cs="微軟正黑體"/>
          <w:b/>
          <w:bCs/>
          <w:color w:val="000000"/>
          <w:sz w:val="32"/>
          <w:szCs w:val="32"/>
        </w:rPr>
        <w:t>辦理單位</w:t>
      </w:r>
    </w:p>
    <w:p w14:paraId="4C6DEE02" w14:textId="77777777" w:rsidR="00D079AD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主辦單位：花蓮縣政府</w:t>
      </w:r>
    </w:p>
    <w:p w14:paraId="3050B13F" w14:textId="77777777" w:rsidR="00D079AD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承辦單位：花蓮縣政府青年發展中心</w:t>
      </w:r>
    </w:p>
    <w:p w14:paraId="22AC94A8" w14:textId="77777777" w:rsidR="00D079AD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執行單位：貝殼放大股份有限公司</w:t>
      </w:r>
    </w:p>
    <w:p w14:paraId="51CFB18B" w14:textId="77777777" w:rsidR="00D079AD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6" w:hanging="426"/>
        <w:jc w:val="both"/>
        <w:rPr>
          <w:rFonts w:ascii="微軟正黑體" w:eastAsia="微軟正黑體" w:hAnsi="微軟正黑體" w:cs="微軟正黑體"/>
          <w:b/>
          <w:bCs/>
          <w:color w:val="000000"/>
          <w:sz w:val="32"/>
          <w:szCs w:val="32"/>
        </w:rPr>
      </w:pPr>
      <w:r>
        <w:rPr>
          <w:rFonts w:ascii="微軟正黑體" w:eastAsia="微軟正黑體" w:hAnsi="微軟正黑體" w:cs="微軟正黑體"/>
          <w:b/>
          <w:bCs/>
          <w:color w:val="000000"/>
          <w:sz w:val="32"/>
          <w:szCs w:val="32"/>
        </w:rPr>
        <w:lastRenderedPageBreak/>
        <w:t>計畫期程與執行說明</w:t>
      </w:r>
    </w:p>
    <w:p w14:paraId="27DB0A66" w14:textId="0248923D" w:rsidR="00D079A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426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本計畫執行期間自 115 年 4 月</w:t>
      </w:r>
      <w:r w:rsidR="00D86BF1">
        <w:rPr>
          <w:rFonts w:ascii="微軟正黑體" w:eastAsia="微軟正黑體" w:hAnsi="微軟正黑體" w:cs="微軟正黑體" w:hint="eastAsia"/>
          <w:color w:val="000000"/>
        </w:rPr>
        <w:t>15日</w:t>
      </w:r>
      <w:r>
        <w:rPr>
          <w:rFonts w:ascii="微軟正黑體" w:eastAsia="微軟正黑體" w:hAnsi="微軟正黑體" w:cs="微軟正黑體"/>
          <w:color w:val="000000"/>
        </w:rPr>
        <w:t>起至 11</w:t>
      </w:r>
      <w:r>
        <w:rPr>
          <w:rFonts w:ascii="微軟正黑體" w:eastAsia="微軟正黑體" w:hAnsi="微軟正黑體" w:cs="微軟正黑體"/>
        </w:rPr>
        <w:t>5</w:t>
      </w:r>
      <w:r>
        <w:rPr>
          <w:rFonts w:ascii="微軟正黑體" w:eastAsia="微軟正黑體" w:hAnsi="微軟正黑體" w:cs="微軟正黑體"/>
          <w:color w:val="000000"/>
        </w:rPr>
        <w:t xml:space="preserve"> 年 1</w:t>
      </w:r>
      <w:r>
        <w:rPr>
          <w:rFonts w:ascii="微軟正黑體" w:eastAsia="微軟正黑體" w:hAnsi="微軟正黑體" w:cs="微軟正黑體"/>
        </w:rPr>
        <w:t>1</w:t>
      </w:r>
      <w:r>
        <w:rPr>
          <w:rFonts w:ascii="微軟正黑體" w:eastAsia="微軟正黑體" w:hAnsi="微軟正黑體" w:cs="微軟正黑體"/>
          <w:color w:val="000000"/>
        </w:rPr>
        <w:t xml:space="preserve"> 月 </w:t>
      </w:r>
      <w:r>
        <w:rPr>
          <w:rFonts w:ascii="微軟正黑體" w:eastAsia="微軟正黑體" w:hAnsi="微軟正黑體" w:cs="微軟正黑體"/>
        </w:rPr>
        <w:t>30</w:t>
      </w:r>
      <w:r>
        <w:rPr>
          <w:rFonts w:ascii="微軟正黑體" w:eastAsia="微軟正黑體" w:hAnsi="微軟正黑體" w:cs="微軟正黑體"/>
          <w:color w:val="000000"/>
        </w:rPr>
        <w:t xml:space="preserve"> 日止。期程規劃如下：</w:t>
      </w:r>
    </w:p>
    <w:p w14:paraId="192AA9EC" w14:textId="77777777" w:rsidR="00D079AD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07" w:hanging="482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申請時間</w:t>
      </w:r>
    </w:p>
    <w:p w14:paraId="14C5856C" w14:textId="77777777" w:rsidR="00D079A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906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</w:rPr>
        <w:t>即日起</w:t>
      </w:r>
      <w:r>
        <w:rPr>
          <w:rFonts w:ascii="微軟正黑體" w:eastAsia="微軟正黑體" w:hAnsi="微軟正黑體" w:cs="微軟正黑體"/>
          <w:color w:val="000000"/>
        </w:rPr>
        <w:t xml:space="preserve">至 </w:t>
      </w:r>
      <w:r>
        <w:rPr>
          <w:rFonts w:ascii="微軟正黑體" w:eastAsia="微軟正黑體" w:hAnsi="微軟正黑體" w:cs="微軟正黑體"/>
        </w:rPr>
        <w:t>3</w:t>
      </w:r>
      <w:r>
        <w:rPr>
          <w:rFonts w:ascii="微軟正黑體" w:eastAsia="微軟正黑體" w:hAnsi="微軟正黑體" w:cs="微軟正黑體"/>
          <w:color w:val="000000"/>
        </w:rPr>
        <w:t xml:space="preserve"> 組團隊錄取額滿為止。</w:t>
      </w:r>
    </w:p>
    <w:p w14:paraId="789C4D08" w14:textId="77777777" w:rsidR="00D079AD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07" w:hanging="482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審查作業</w:t>
      </w:r>
    </w:p>
    <w:p w14:paraId="1F443314" w14:textId="77777777" w:rsidR="00D079A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906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採「隨到隨審」制，依徵件情況適時召開審查會議，審查結果將公告於「花蓮縣政府青年發展中心」</w:t>
      </w:r>
      <w:hyperlink r:id="rId8">
        <w:r>
          <w:rPr>
            <w:rFonts w:ascii="微軟正黑體" w:eastAsia="微軟正黑體" w:hAnsi="微軟正黑體" w:cs="微軟正黑體"/>
            <w:color w:val="0563C1"/>
            <w:u w:val="single"/>
          </w:rPr>
          <w:t>網站</w:t>
        </w:r>
      </w:hyperlink>
      <w:r>
        <w:rPr>
          <w:rFonts w:ascii="微軟正黑體" w:eastAsia="微軟正黑體" w:hAnsi="微軟正黑體" w:cs="微軟正黑體"/>
          <w:color w:val="000000"/>
        </w:rPr>
        <w:t>、</w:t>
      </w:r>
      <w:hyperlink r:id="rId9">
        <w:r>
          <w:rPr>
            <w:rFonts w:ascii="微軟正黑體" w:eastAsia="微軟正黑體" w:hAnsi="微軟正黑體" w:cs="微軟正黑體"/>
            <w:color w:val="0563C1"/>
            <w:u w:val="single"/>
          </w:rPr>
          <w:t>臉書專頁</w:t>
        </w:r>
      </w:hyperlink>
      <w:r>
        <w:rPr>
          <w:rFonts w:ascii="微軟正黑體" w:eastAsia="微軟正黑體" w:hAnsi="微軟正黑體" w:cs="微軟正黑體"/>
          <w:color w:val="000000"/>
        </w:rPr>
        <w:t>，</w:t>
      </w:r>
      <w:r>
        <w:rPr>
          <w:rFonts w:ascii="微軟正黑體" w:eastAsia="微軟正黑體" w:hAnsi="微軟正黑體" w:cs="微軟正黑體"/>
        </w:rPr>
        <w:t>執行單位</w:t>
      </w:r>
      <w:r>
        <w:rPr>
          <w:rFonts w:ascii="微軟正黑體" w:eastAsia="微軟正黑體" w:hAnsi="微軟正黑體" w:cs="微軟正黑體"/>
          <w:color w:val="000000"/>
        </w:rPr>
        <w:t>亦將以電子郵件方式通知錄取團隊。</w:t>
      </w:r>
    </w:p>
    <w:p w14:paraId="166853D2" w14:textId="77777777" w:rsidR="00D079AD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07" w:hanging="482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專案輔導級上架群眾募資平台階段</w:t>
      </w:r>
    </w:p>
    <w:p w14:paraId="3B6452B1" w14:textId="77777777" w:rsidR="00D079A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906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專案輔導自正式公告錄取日起至 11</w:t>
      </w:r>
      <w:r>
        <w:rPr>
          <w:rFonts w:ascii="微軟正黑體" w:eastAsia="微軟正黑體" w:hAnsi="微軟正黑體" w:cs="微軟正黑體"/>
        </w:rPr>
        <w:t>5</w:t>
      </w:r>
      <w:r>
        <w:rPr>
          <w:rFonts w:ascii="微軟正黑體" w:eastAsia="微軟正黑體" w:hAnsi="微軟正黑體" w:cs="微軟正黑體"/>
          <w:color w:val="000000"/>
        </w:rPr>
        <w:t xml:space="preserve"> 年 1</w:t>
      </w:r>
      <w:r>
        <w:rPr>
          <w:rFonts w:ascii="微軟正黑體" w:eastAsia="微軟正黑體" w:hAnsi="微軟正黑體" w:cs="微軟正黑體"/>
        </w:rPr>
        <w:t>1</w:t>
      </w:r>
      <w:r>
        <w:rPr>
          <w:rFonts w:ascii="微軟正黑體" w:eastAsia="微軟正黑體" w:hAnsi="微軟正黑體" w:cs="微軟正黑體"/>
          <w:color w:val="000000"/>
        </w:rPr>
        <w:t xml:space="preserve"> 月 30 日止，且提案須於 11</w:t>
      </w:r>
      <w:r>
        <w:rPr>
          <w:rFonts w:ascii="微軟正黑體" w:eastAsia="微軟正黑體" w:hAnsi="微軟正黑體" w:cs="微軟正黑體"/>
        </w:rPr>
        <w:t>5</w:t>
      </w:r>
      <w:r>
        <w:rPr>
          <w:rFonts w:ascii="微軟正黑體" w:eastAsia="微軟正黑體" w:hAnsi="微軟正黑體" w:cs="微軟正黑體"/>
          <w:color w:val="000000"/>
        </w:rPr>
        <w:t xml:space="preserve"> 年 10 月 3</w:t>
      </w:r>
      <w:r>
        <w:rPr>
          <w:rFonts w:ascii="微軟正黑體" w:eastAsia="微軟正黑體" w:hAnsi="微軟正黑體" w:cs="微軟正黑體"/>
        </w:rPr>
        <w:t>0</w:t>
      </w:r>
      <w:r>
        <w:rPr>
          <w:rFonts w:ascii="微軟正黑體" w:eastAsia="微軟正黑體" w:hAnsi="微軟正黑體" w:cs="微軟正黑體"/>
          <w:color w:val="000000"/>
        </w:rPr>
        <w:t xml:space="preserve"> 日前上架海內外任一群眾募資平台，正式上架時間於輔導階段</w:t>
      </w:r>
      <w:r>
        <w:rPr>
          <w:rFonts w:ascii="微軟正黑體" w:eastAsia="微軟正黑體" w:hAnsi="微軟正黑體" w:cs="微軟正黑體"/>
        </w:rPr>
        <w:t>與團隊討論後</w:t>
      </w:r>
      <w:r>
        <w:rPr>
          <w:rFonts w:ascii="微軟正黑體" w:eastAsia="微軟正黑體" w:hAnsi="微軟正黑體" w:cs="微軟正黑體"/>
          <w:color w:val="000000"/>
        </w:rPr>
        <w:t>訂定。</w:t>
      </w:r>
    </w:p>
    <w:p w14:paraId="12C51B02" w14:textId="77777777" w:rsidR="00D079AD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07" w:hanging="482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錄取名額</w:t>
      </w:r>
    </w:p>
    <w:p w14:paraId="2EA9D2E0" w14:textId="77777777" w:rsidR="00D079A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906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 xml:space="preserve">共計錄取 </w:t>
      </w:r>
      <w:r>
        <w:rPr>
          <w:rFonts w:ascii="微軟正黑體" w:eastAsia="微軟正黑體" w:hAnsi="微軟正黑體" w:cs="微軟正黑體"/>
        </w:rPr>
        <w:t>3</w:t>
      </w:r>
      <w:r>
        <w:rPr>
          <w:rFonts w:ascii="微軟正黑體" w:eastAsia="微軟正黑體" w:hAnsi="微軟正黑體" w:cs="微軟正黑體"/>
          <w:color w:val="000000"/>
        </w:rPr>
        <w:t xml:space="preserve"> 組團隊，視計畫收件及案件錄取狀況，增設備取名額。</w:t>
      </w:r>
    </w:p>
    <w:p w14:paraId="440BA93A" w14:textId="77777777" w:rsidR="00D079AD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07" w:hanging="482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申請資格</w:t>
      </w:r>
    </w:p>
    <w:p w14:paraId="0E67E559" w14:textId="77777777" w:rsidR="00D079AD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134" w:hanging="227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個人申請：申請人為設籍花蓮縣之 18歲</w:t>
      </w:r>
      <w:r>
        <w:rPr>
          <w:rFonts w:ascii="微軟正黑體" w:eastAsia="微軟正黑體" w:hAnsi="微軟正黑體" w:cs="微軟正黑體"/>
        </w:rPr>
        <w:t>至</w:t>
      </w:r>
      <w:r>
        <w:rPr>
          <w:rFonts w:ascii="微軟正黑體" w:eastAsia="微軟正黑體" w:hAnsi="微軟正黑體" w:cs="微軟正黑體"/>
          <w:color w:val="000000"/>
        </w:rPr>
        <w:t>45 歲青年，以身分證正反面影本為檢核文件。</w:t>
      </w:r>
    </w:p>
    <w:p w14:paraId="42D6418D" w14:textId="77777777" w:rsidR="00D079AD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134" w:hanging="227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法人申請：</w:t>
      </w:r>
      <w:r>
        <w:rPr>
          <w:rFonts w:ascii="微軟正黑體" w:eastAsia="微軟正黑體" w:hAnsi="微軟正黑體" w:cs="微軟正黑體"/>
        </w:rPr>
        <w:t>於花蓮縣完成登記或登記地址於花蓮縣之法人、公司或有限合夥</w:t>
      </w:r>
      <w:r>
        <w:rPr>
          <w:rFonts w:ascii="微軟正黑體" w:eastAsia="微軟正黑體" w:hAnsi="微軟正黑體" w:cs="微軟正黑體"/>
          <w:color w:val="000000"/>
        </w:rPr>
        <w:t>，以登記證明文件影本為檢核文件。</w:t>
      </w:r>
    </w:p>
    <w:p w14:paraId="309D9D3C" w14:textId="77777777" w:rsidR="00D079AD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07" w:hanging="482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申請作業</w:t>
      </w:r>
    </w:p>
    <w:p w14:paraId="29A5C690" w14:textId="7EE2694F" w:rsidR="00D079AD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134" w:hanging="227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全程採線上申請，申請者至「</w:t>
      </w:r>
      <w:hyperlink r:id="rId10">
        <w:r>
          <w:rPr>
            <w:rFonts w:ascii="微軟正黑體" w:eastAsia="微軟正黑體" w:hAnsi="微軟正黑體" w:cs="微軟正黑體"/>
            <w:color w:val="0563C1"/>
            <w:u w:val="single"/>
          </w:rPr>
          <w:t>11</w:t>
        </w:r>
      </w:hyperlink>
      <w:hyperlink r:id="rId11">
        <w:r>
          <w:rPr>
            <w:rFonts w:ascii="微軟正黑體" w:eastAsia="微軟正黑體" w:hAnsi="微軟正黑體" w:cs="微軟正黑體"/>
            <w:color w:val="0563C1"/>
            <w:u w:val="single"/>
          </w:rPr>
          <w:t>5</w:t>
        </w:r>
      </w:hyperlink>
      <w:hyperlink r:id="rId12">
        <w:r>
          <w:rPr>
            <w:rFonts w:ascii="微軟正黑體" w:eastAsia="微軟正黑體" w:hAnsi="微軟正黑體" w:cs="微軟正黑體"/>
            <w:color w:val="0563C1"/>
            <w:u w:val="single"/>
          </w:rPr>
          <w:t xml:space="preserve"> 年花蓮群眾募資輔導計畫｜報名系統</w:t>
        </w:r>
      </w:hyperlink>
      <w:r>
        <w:rPr>
          <w:rFonts w:ascii="微軟正黑體" w:eastAsia="微軟正黑體" w:hAnsi="微軟正黑體" w:cs="微軟正黑體"/>
          <w:color w:val="000000"/>
        </w:rPr>
        <w:t>」上傳資料即完成報名，提供資料如下：</w:t>
      </w:r>
    </w:p>
    <w:p w14:paraId="57BF4BE4" w14:textId="77777777" w:rsidR="00D079AD" w:rsidRDefault="000000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18" w:hanging="284"/>
        <w:jc w:val="both"/>
        <w:rPr>
          <w:rFonts w:ascii="微軟正黑體" w:eastAsia="微軟正黑體" w:hAnsi="微軟正黑體" w:cs="微軟正黑體"/>
          <w:color w:val="000000"/>
        </w:rPr>
      </w:pPr>
      <w:hyperlink r:id="rId13">
        <w:r>
          <w:rPr>
            <w:rFonts w:ascii="微軟正黑體" w:eastAsia="微軟正黑體" w:hAnsi="微軟正黑體" w:cs="微軟正黑體"/>
            <w:color w:val="1155CC"/>
            <w:u w:val="single"/>
          </w:rPr>
          <w:t>申請表</w:t>
        </w:r>
      </w:hyperlink>
      <w:r>
        <w:rPr>
          <w:rFonts w:ascii="微軟正黑體" w:eastAsia="微軟正黑體" w:hAnsi="微軟正黑體" w:cs="微軟正黑體"/>
          <w:color w:val="000000"/>
        </w:rPr>
        <w:t>：填妥完成後上傳至「 11</w:t>
      </w:r>
      <w:r>
        <w:rPr>
          <w:rFonts w:ascii="微軟正黑體" w:eastAsia="微軟正黑體" w:hAnsi="微軟正黑體" w:cs="微軟正黑體"/>
        </w:rPr>
        <w:t>5</w:t>
      </w:r>
      <w:r>
        <w:rPr>
          <w:rFonts w:ascii="微軟正黑體" w:eastAsia="微軟正黑體" w:hAnsi="微軟正黑體" w:cs="微軟正黑體"/>
          <w:color w:val="000000"/>
        </w:rPr>
        <w:t xml:space="preserve"> 年花蓮群眾募資輔導計畫｜報名系統」。</w:t>
      </w:r>
    </w:p>
    <w:p w14:paraId="60CF51E7" w14:textId="77777777" w:rsidR="00D079AD" w:rsidRDefault="000000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18" w:hanging="284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 xml:space="preserve">資格文件：依照「 </w:t>
      </w:r>
      <w:r>
        <w:rPr>
          <w:rFonts w:ascii="微軟正黑體" w:eastAsia="微軟正黑體" w:hAnsi="微軟正黑體" w:cs="微軟正黑體"/>
        </w:rPr>
        <w:t xml:space="preserve">5 </w:t>
      </w:r>
      <w:r>
        <w:rPr>
          <w:rFonts w:ascii="微軟正黑體" w:eastAsia="微軟正黑體" w:hAnsi="微軟正黑體" w:cs="微軟正黑體"/>
          <w:color w:val="000000"/>
        </w:rPr>
        <w:t>申請資格」之檢附文件要求，備妥相關文件上傳至「11</w:t>
      </w:r>
      <w:r>
        <w:rPr>
          <w:rFonts w:ascii="微軟正黑體" w:eastAsia="微軟正黑體" w:hAnsi="微軟正黑體" w:cs="微軟正黑體"/>
        </w:rPr>
        <w:t>5</w:t>
      </w:r>
      <w:r>
        <w:rPr>
          <w:rFonts w:ascii="微軟正黑體" w:eastAsia="微軟正黑體" w:hAnsi="微軟正黑體" w:cs="微軟正黑體"/>
          <w:color w:val="000000"/>
        </w:rPr>
        <w:t xml:space="preserve"> 年花蓮群眾募資輔導計畫｜報名系統」。</w:t>
      </w:r>
    </w:p>
    <w:p w14:paraId="0C85F039" w14:textId="77777777" w:rsidR="00D079AD" w:rsidRDefault="000000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18" w:hanging="284"/>
        <w:jc w:val="both"/>
        <w:rPr>
          <w:rFonts w:ascii="微軟正黑體" w:eastAsia="微軟正黑體" w:hAnsi="微軟正黑體" w:cs="微軟正黑體"/>
          <w:color w:val="000000"/>
        </w:rPr>
      </w:pPr>
      <w:hyperlink r:id="rId14">
        <w:r>
          <w:rPr>
            <w:rFonts w:ascii="微軟正黑體" w:eastAsia="微軟正黑體" w:hAnsi="微軟正黑體" w:cs="微軟正黑體"/>
            <w:color w:val="1155CC"/>
            <w:u w:val="single"/>
          </w:rPr>
          <w:t>提案內容</w:t>
        </w:r>
      </w:hyperlink>
      <w:r>
        <w:rPr>
          <w:rFonts w:ascii="微軟正黑體" w:eastAsia="微軟正黑體" w:hAnsi="微軟正黑體" w:cs="微軟正黑體"/>
          <w:color w:val="000000"/>
        </w:rPr>
        <w:t>：以 Power Point 格式提供，完成後請上傳至「11</w:t>
      </w:r>
      <w:r>
        <w:rPr>
          <w:rFonts w:ascii="微軟正黑體" w:eastAsia="微軟正黑體" w:hAnsi="微軟正黑體" w:cs="微軟正黑體"/>
        </w:rPr>
        <w:t>5</w:t>
      </w:r>
      <w:r>
        <w:rPr>
          <w:rFonts w:ascii="微軟正黑體" w:eastAsia="微軟正黑體" w:hAnsi="微軟正黑體" w:cs="微軟正黑體"/>
          <w:color w:val="000000"/>
        </w:rPr>
        <w:t xml:space="preserve"> 年花蓮群眾募資輔導計畫｜報名系統」。</w:t>
      </w:r>
    </w:p>
    <w:p w14:paraId="095D845D" w14:textId="77777777" w:rsidR="00D079AD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134" w:hanging="227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lastRenderedPageBreak/>
        <w:t>錄取額滿後，</w:t>
      </w:r>
      <w:r>
        <w:rPr>
          <w:rFonts w:ascii="微軟正黑體" w:eastAsia="微軟正黑體" w:hAnsi="微軟正黑體" w:cs="微軟正黑體"/>
        </w:rPr>
        <w:t>執行單位</w:t>
      </w:r>
      <w:r>
        <w:rPr>
          <w:rFonts w:ascii="微軟正黑體" w:eastAsia="微軟正黑體" w:hAnsi="微軟正黑體" w:cs="微軟正黑體"/>
          <w:color w:val="000000"/>
        </w:rPr>
        <w:t>將關閉「花蓮縣群眾募資輔導計畫提案系統」。</w:t>
      </w:r>
    </w:p>
    <w:p w14:paraId="63ABAC77" w14:textId="77777777" w:rsidR="00D079AD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07" w:hanging="482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審查程序</w:t>
      </w:r>
    </w:p>
    <w:tbl>
      <w:tblPr>
        <w:tblStyle w:val="af6"/>
        <w:tblW w:w="7371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843"/>
        <w:gridCol w:w="4824"/>
      </w:tblGrid>
      <w:tr w:rsidR="00D079AD" w14:paraId="2EF4D6D3" w14:textId="77777777">
        <w:tc>
          <w:tcPr>
            <w:tcW w:w="704" w:type="dxa"/>
          </w:tcPr>
          <w:p w14:paraId="4C043269" w14:textId="77777777" w:rsidR="00D079AD" w:rsidRDefault="00000000">
            <w:pPr>
              <w:spacing w:after="10"/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步驟</w:t>
            </w:r>
          </w:p>
        </w:tc>
        <w:tc>
          <w:tcPr>
            <w:tcW w:w="1843" w:type="dxa"/>
          </w:tcPr>
          <w:p w14:paraId="580ED689" w14:textId="77777777" w:rsidR="00D079AD" w:rsidRDefault="00000000">
            <w:pPr>
              <w:spacing w:after="10"/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流程項目</w:t>
            </w:r>
          </w:p>
        </w:tc>
        <w:tc>
          <w:tcPr>
            <w:tcW w:w="4824" w:type="dxa"/>
          </w:tcPr>
          <w:p w14:paraId="4C49314B" w14:textId="77777777" w:rsidR="00D079AD" w:rsidRDefault="00000000">
            <w:pPr>
              <w:spacing w:after="10"/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說明</w:t>
            </w:r>
          </w:p>
        </w:tc>
      </w:tr>
      <w:tr w:rsidR="00D079AD" w14:paraId="06928D5A" w14:textId="77777777">
        <w:tc>
          <w:tcPr>
            <w:tcW w:w="704" w:type="dxa"/>
            <w:vAlign w:val="center"/>
          </w:tcPr>
          <w:p w14:paraId="01E2288F" w14:textId="77777777" w:rsidR="00D079AD" w:rsidRDefault="00000000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</w:t>
            </w:r>
          </w:p>
        </w:tc>
        <w:tc>
          <w:tcPr>
            <w:tcW w:w="1843" w:type="dxa"/>
            <w:vAlign w:val="center"/>
          </w:tcPr>
          <w:p w14:paraId="5C3AA980" w14:textId="77777777" w:rsidR="00D079AD" w:rsidRDefault="00000000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團隊線上報名</w:t>
            </w:r>
          </w:p>
        </w:tc>
        <w:tc>
          <w:tcPr>
            <w:tcW w:w="4824" w:type="dxa"/>
            <w:vAlign w:val="center"/>
          </w:tcPr>
          <w:p w14:paraId="51856C24" w14:textId="77777777" w:rsidR="00D079AD" w:rsidRDefault="00000000">
            <w:pPr>
              <w:spacing w:after="10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團隊備妥申請書、提案資料，上傳至「花蓮縣群眾募資輔導計畫提案系統」。</w:t>
            </w:r>
          </w:p>
        </w:tc>
      </w:tr>
      <w:tr w:rsidR="00D079AD" w14:paraId="41D82C7C" w14:textId="77777777">
        <w:tc>
          <w:tcPr>
            <w:tcW w:w="704" w:type="dxa"/>
            <w:vAlign w:val="center"/>
          </w:tcPr>
          <w:p w14:paraId="3F457B3B" w14:textId="77777777" w:rsidR="00D079AD" w:rsidRDefault="00000000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2</w:t>
            </w:r>
          </w:p>
        </w:tc>
        <w:tc>
          <w:tcPr>
            <w:tcW w:w="1843" w:type="dxa"/>
            <w:vAlign w:val="center"/>
          </w:tcPr>
          <w:p w14:paraId="67954F7D" w14:textId="77777777" w:rsidR="00D079AD" w:rsidRDefault="00000000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申請資格與</w:t>
            </w:r>
          </w:p>
          <w:p w14:paraId="66174C12" w14:textId="77777777" w:rsidR="00D079AD" w:rsidRDefault="00000000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提案資料檢核</w:t>
            </w:r>
          </w:p>
        </w:tc>
        <w:tc>
          <w:tcPr>
            <w:tcW w:w="4824" w:type="dxa"/>
            <w:vAlign w:val="center"/>
          </w:tcPr>
          <w:p w14:paraId="26CE2A54" w14:textId="77777777" w:rsidR="00D079AD" w:rsidRDefault="00000000">
            <w:pPr>
              <w:spacing w:after="10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執行單位進行資料與資格檢核，並依以下狀況進行後續步驟：</w:t>
            </w:r>
          </w:p>
          <w:p w14:paraId="4E3A9F8C" w14:textId="77777777" w:rsidR="00D079AD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"/>
              <w:ind w:left="326" w:hanging="292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資格符合且資料齊全者：進入排審，E-mail 通知團隊參加審查。</w:t>
            </w:r>
          </w:p>
          <w:p w14:paraId="3A079F31" w14:textId="77777777" w:rsidR="00D079AD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"/>
              <w:ind w:left="326" w:hanging="292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資格符合但資料不齊者：E-mail 通知團隊於 5 個日曆日內完成補件，完成補件且補件資料正確者進入排審，未於 5 個日曆日內完成補件者資格不符退件。</w:t>
            </w:r>
          </w:p>
          <w:p w14:paraId="5172F2C4" w14:textId="77777777" w:rsidR="00D079AD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"/>
              <w:ind w:left="326" w:hanging="292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資格不符者：退件。</w:t>
            </w:r>
          </w:p>
        </w:tc>
      </w:tr>
      <w:tr w:rsidR="00D079AD" w14:paraId="4AFF6867" w14:textId="77777777">
        <w:tc>
          <w:tcPr>
            <w:tcW w:w="704" w:type="dxa"/>
            <w:vAlign w:val="center"/>
          </w:tcPr>
          <w:p w14:paraId="1D2F5E60" w14:textId="77777777" w:rsidR="00D079AD" w:rsidRDefault="00000000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3</w:t>
            </w:r>
          </w:p>
        </w:tc>
        <w:tc>
          <w:tcPr>
            <w:tcW w:w="1843" w:type="dxa"/>
            <w:vAlign w:val="center"/>
          </w:tcPr>
          <w:p w14:paraId="3D444DBC" w14:textId="77777777" w:rsidR="00D079AD" w:rsidRDefault="00000000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貝殼放大</w:t>
            </w:r>
          </w:p>
          <w:p w14:paraId="0066FC5E" w14:textId="77777777" w:rsidR="00D079AD" w:rsidRDefault="00000000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資深集資顧問初評</w:t>
            </w:r>
          </w:p>
        </w:tc>
        <w:tc>
          <w:tcPr>
            <w:tcW w:w="4824" w:type="dxa"/>
            <w:vAlign w:val="center"/>
          </w:tcPr>
          <w:p w14:paraId="09EC582D" w14:textId="77777777" w:rsidR="00D079AD" w:rsidRDefault="00000000">
            <w:pPr>
              <w:spacing w:after="10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經調查與評估後，顧問群將就獲選入審查會議之提案的團隊優勢、專案優勢、推廣優勢等各方面，進行可行性評估。</w:t>
            </w:r>
          </w:p>
        </w:tc>
      </w:tr>
      <w:tr w:rsidR="00D079AD" w14:paraId="24EBB7F9" w14:textId="77777777">
        <w:tc>
          <w:tcPr>
            <w:tcW w:w="704" w:type="dxa"/>
            <w:vAlign w:val="center"/>
          </w:tcPr>
          <w:p w14:paraId="43550629" w14:textId="77777777" w:rsidR="00D079AD" w:rsidRDefault="00000000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4</w:t>
            </w:r>
          </w:p>
        </w:tc>
        <w:tc>
          <w:tcPr>
            <w:tcW w:w="1843" w:type="dxa"/>
            <w:vAlign w:val="center"/>
          </w:tcPr>
          <w:p w14:paraId="2FDA19C7" w14:textId="77777777" w:rsidR="00D079AD" w:rsidRDefault="00000000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召開</w:t>
            </w:r>
          </w:p>
          <w:p w14:paraId="5D1BBAB0" w14:textId="77777777" w:rsidR="00D079AD" w:rsidRDefault="00000000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審查會議</w:t>
            </w:r>
          </w:p>
        </w:tc>
        <w:tc>
          <w:tcPr>
            <w:tcW w:w="4824" w:type="dxa"/>
            <w:vAlign w:val="center"/>
          </w:tcPr>
          <w:p w14:paraId="0BD5D226" w14:textId="77777777" w:rsidR="00D079AD" w:rsidRDefault="00000000">
            <w:pPr>
              <w:spacing w:after="10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邀請至少 3 名機關及學者專家擔任審查委員召開審查會議，每 2~5 組報名提案經資料檢核無誤後，即召開提案評審會議，至 3 組團隊錄取額滿為止。</w:t>
            </w:r>
          </w:p>
        </w:tc>
      </w:tr>
      <w:tr w:rsidR="00D079AD" w14:paraId="5D01C3F9" w14:textId="77777777">
        <w:trPr>
          <w:trHeight w:val="673"/>
        </w:trPr>
        <w:tc>
          <w:tcPr>
            <w:tcW w:w="704" w:type="dxa"/>
            <w:vAlign w:val="center"/>
          </w:tcPr>
          <w:p w14:paraId="01FD9FD5" w14:textId="77777777" w:rsidR="00D079AD" w:rsidRDefault="00000000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5</w:t>
            </w:r>
          </w:p>
        </w:tc>
        <w:tc>
          <w:tcPr>
            <w:tcW w:w="1843" w:type="dxa"/>
            <w:vAlign w:val="center"/>
          </w:tcPr>
          <w:p w14:paraId="79E94FB8" w14:textId="77777777" w:rsidR="00D079AD" w:rsidRDefault="00000000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提案結果公告</w:t>
            </w:r>
          </w:p>
          <w:p w14:paraId="06A43F89" w14:textId="77777777" w:rsidR="00D079AD" w:rsidRDefault="00000000">
            <w:pPr>
              <w:spacing w:after="10"/>
              <w:ind w:left="-101" w:right="-113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（正取／備取）</w:t>
            </w:r>
          </w:p>
        </w:tc>
        <w:tc>
          <w:tcPr>
            <w:tcW w:w="4824" w:type="dxa"/>
            <w:vAlign w:val="center"/>
          </w:tcPr>
          <w:p w14:paraId="66260E5C" w14:textId="77777777" w:rsidR="00D079AD" w:rsidRDefault="00000000">
            <w:pPr>
              <w:spacing w:after="10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經機關同意後，公告錄取／備取團隊名單於計畫網站，並以 E-mail 通知團隊辦理後續計畫參與作業。</w:t>
            </w:r>
          </w:p>
        </w:tc>
      </w:tr>
    </w:tbl>
    <w:p w14:paraId="27C81E85" w14:textId="77777777" w:rsidR="00D079AD" w:rsidRDefault="00000000">
      <w:pPr>
        <w:spacing w:before="120"/>
        <w:ind w:left="708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noProof/>
          <w:sz w:val="20"/>
          <w:szCs w:val="20"/>
        </w:rPr>
        <w:lastRenderedPageBreak/>
        <w:drawing>
          <wp:inline distT="0" distB="0" distL="0" distR="0" wp14:anchorId="0654C7C6" wp14:editId="7D80A070">
            <wp:extent cx="5176056" cy="2381211"/>
            <wp:effectExtent l="0" t="0" r="0" b="0"/>
            <wp:docPr id="4" name="image1.png" descr="一張含有 文字, 螢幕擷取畫面, 設計, 字型 的圖片&#10;&#10;自動產生的描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一張含有 文字, 螢幕擷取畫面, 設計, 字型 的圖片&#10;&#10;自動產生的描述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6056" cy="23812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479FD8" w14:textId="77777777" w:rsidR="00D079AD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907" w:hanging="482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審查機制</w:t>
      </w:r>
    </w:p>
    <w:p w14:paraId="2DCBFEE8" w14:textId="77777777" w:rsidR="00D079AD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134" w:hanging="227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審查方式：採</w:t>
      </w:r>
      <w:r>
        <w:rPr>
          <w:rFonts w:ascii="微軟正黑體" w:eastAsia="微軟正黑體" w:hAnsi="微軟正黑體" w:cs="微軟正黑體"/>
          <w:b/>
          <w:bCs/>
          <w:color w:val="000000"/>
        </w:rPr>
        <w:t>「隨到隨審」</w:t>
      </w:r>
      <w:r>
        <w:rPr>
          <w:rFonts w:ascii="微軟正黑體" w:eastAsia="微軟正黑體" w:hAnsi="微軟正黑體" w:cs="微軟正黑體"/>
          <w:color w:val="000000"/>
        </w:rPr>
        <w:t xml:space="preserve">制，依徵件情況適時召開審查會議，至 </w:t>
      </w:r>
      <w:r>
        <w:rPr>
          <w:rFonts w:ascii="微軟正黑體" w:eastAsia="微軟正黑體" w:hAnsi="微軟正黑體" w:cs="微軟正黑體"/>
        </w:rPr>
        <w:t>3</w:t>
      </w:r>
      <w:r>
        <w:rPr>
          <w:rFonts w:ascii="微軟正黑體" w:eastAsia="微軟正黑體" w:hAnsi="微軟正黑體" w:cs="微軟正黑體"/>
          <w:color w:val="000000"/>
        </w:rPr>
        <w:t xml:space="preserve"> 組團隊錄取額滿為止。</w:t>
      </w:r>
    </w:p>
    <w:p w14:paraId="05FED12B" w14:textId="77777777" w:rsidR="00D079AD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134" w:hanging="227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審查會議：邀請 3 名機關及學者專家擔任審查委員召開審查會議，每 2~5 組報名提案經資料檢核無誤後，即召開提案評審會議，至 3 組團隊錄取額滿為止。審查委員包含機關代表及產、學界專家組成審查小組，召開審查會議進行評分。</w:t>
      </w:r>
    </w:p>
    <w:p w14:paraId="1BAB0BA8" w14:textId="77777777" w:rsidR="00D079AD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134" w:hanging="227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審查標準</w:t>
      </w:r>
    </w:p>
    <w:tbl>
      <w:tblPr>
        <w:tblStyle w:val="af7"/>
        <w:tblW w:w="7655" w:type="dxa"/>
        <w:tblInd w:w="1129" w:type="dxa"/>
        <w:tblLayout w:type="fixed"/>
        <w:tblLook w:val="0400" w:firstRow="0" w:lastRow="0" w:firstColumn="0" w:lastColumn="0" w:noHBand="0" w:noVBand="1"/>
      </w:tblPr>
      <w:tblGrid>
        <w:gridCol w:w="2694"/>
        <w:gridCol w:w="4961"/>
      </w:tblGrid>
      <w:tr w:rsidR="00D079AD" w14:paraId="01A02CA8" w14:textId="77777777">
        <w:trPr>
          <w:cantSplit/>
          <w:trHeight w:val="528"/>
        </w:trPr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0BEAE5E1" w14:textId="77777777" w:rsidR="00D079AD" w:rsidRDefault="00000000">
            <w:pPr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審查標準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81A4E8" w14:textId="77777777" w:rsidR="00D079AD" w:rsidRDefault="00000000">
            <w:pPr>
              <w:widowControl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說明</w:t>
            </w:r>
          </w:p>
        </w:tc>
      </w:tr>
      <w:tr w:rsidR="00D079AD" w14:paraId="4184F53B" w14:textId="77777777">
        <w:trPr>
          <w:cantSplit/>
          <w:trHeight w:val="10"/>
          <w:tblHeader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DDCA5F" w14:textId="3C26A254" w:rsidR="00D079AD" w:rsidRDefault="00000000">
            <w:pPr>
              <w:widowControl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團隊執行力</w:t>
            </w:r>
            <w:r w:rsidR="007E16E4">
              <w:rPr>
                <w:rFonts w:ascii="微軟正黑體" w:eastAsia="微軟正黑體" w:hAnsi="微軟正黑體" w:cs="微軟正黑體"/>
                <w:color w:val="000000"/>
              </w:rPr>
              <w:t>與青年培力</w:t>
            </w:r>
          </w:p>
          <w:p w14:paraId="6FA99832" w14:textId="77777777" w:rsidR="00D079AD" w:rsidRDefault="00000000">
            <w:pPr>
              <w:widowControl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20%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09AF1" w14:textId="77777777" w:rsidR="00D079AD" w:rsidRDefault="00000000">
            <w:pPr>
              <w:widowControl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例如但不限於：團隊過往執行經驗、技術創新能力、社群動員能力。</w:t>
            </w:r>
          </w:p>
        </w:tc>
      </w:tr>
      <w:tr w:rsidR="00D079AD" w14:paraId="6D8301A3" w14:textId="77777777">
        <w:trPr>
          <w:cantSplit/>
          <w:trHeight w:val="10"/>
          <w:tblHeader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C09E92" w14:textId="77777777" w:rsidR="00D079AD" w:rsidRDefault="00000000">
            <w:pPr>
              <w:widowControl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群募計畫與推廣策略</w:t>
            </w:r>
          </w:p>
          <w:p w14:paraId="0C8FFB1E" w14:textId="77777777" w:rsidR="00D079AD" w:rsidRDefault="00000000">
            <w:pPr>
              <w:widowControl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30%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A16A98" w14:textId="77777777" w:rsidR="00D079AD" w:rsidRDefault="00000000">
            <w:pPr>
              <w:widowControl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針對募資計畫具體規劃，例如但不限於：目標受眾設定、內容設定、線上線下活動略、回饋方案設定。</w:t>
            </w:r>
          </w:p>
        </w:tc>
      </w:tr>
      <w:tr w:rsidR="00D079AD" w14:paraId="10A7C086" w14:textId="77777777">
        <w:trPr>
          <w:cantSplit/>
          <w:trHeight w:val="10"/>
          <w:tblHeader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E2C1CD" w14:textId="77777777" w:rsidR="00D079AD" w:rsidRDefault="00000000">
            <w:pPr>
              <w:widowControl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永續商業模式與市場性</w:t>
            </w:r>
          </w:p>
          <w:p w14:paraId="7731AB6A" w14:textId="77777777" w:rsidR="00D079AD" w:rsidRDefault="00000000">
            <w:pPr>
              <w:widowControl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30%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89E876" w14:textId="77777777" w:rsidR="00D079AD" w:rsidRDefault="00000000">
            <w:pPr>
              <w:widowControl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例如但不限於：是否具長期營運計畫、獲利模式、產品定價結構、產品市場競爭力、供應鏈穩定度及未來拓展潛力。</w:t>
            </w:r>
          </w:p>
        </w:tc>
      </w:tr>
      <w:tr w:rsidR="00D079AD" w14:paraId="0FB8CDC5" w14:textId="77777777">
        <w:trPr>
          <w:cantSplit/>
          <w:trHeight w:val="10"/>
          <w:tblHeader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919D5D" w14:textId="77777777" w:rsidR="00D079AD" w:rsidRDefault="00000000">
            <w:pPr>
              <w:widowControl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在地議題與社會回饋</w:t>
            </w:r>
          </w:p>
          <w:p w14:paraId="034EB39C" w14:textId="77777777" w:rsidR="00D079AD" w:rsidRDefault="00000000">
            <w:pPr>
              <w:widowControl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15%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4D0B56" w14:textId="77777777" w:rsidR="00D079AD" w:rsidRDefault="00000000">
            <w:pPr>
              <w:widowControl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例如但不限於：產品／商模是否連結在地議題或文化、解決議題方式、是否具備回饋在地模式</w:t>
            </w:r>
          </w:p>
        </w:tc>
      </w:tr>
      <w:tr w:rsidR="00D079AD" w14:paraId="5FBD083F" w14:textId="77777777">
        <w:trPr>
          <w:cantSplit/>
          <w:trHeight w:val="10"/>
          <w:tblHeader/>
        </w:trPr>
        <w:tc>
          <w:tcPr>
            <w:tcW w:w="26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BABBC8" w14:textId="77777777" w:rsidR="00D079AD" w:rsidRDefault="00000000">
            <w:pPr>
              <w:widowControl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lastRenderedPageBreak/>
              <w:t>簡報答詢</w:t>
            </w:r>
          </w:p>
          <w:p w14:paraId="79C2D0DA" w14:textId="77777777" w:rsidR="00D079AD" w:rsidRDefault="00000000">
            <w:pPr>
              <w:widowControl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5%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D33C4C" w14:textId="77777777" w:rsidR="00D079AD" w:rsidRDefault="00000000">
            <w:pPr>
              <w:widowControl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現場論述能力、邏輯思維，以及對委員提問的回應精準度。</w:t>
            </w:r>
          </w:p>
        </w:tc>
      </w:tr>
    </w:tbl>
    <w:p w14:paraId="71F25484" w14:textId="77777777" w:rsidR="00D079AD" w:rsidRDefault="00D079AD">
      <w:pPr>
        <w:widowControl/>
        <w:ind w:left="709"/>
        <w:rPr>
          <w:rFonts w:ascii="微軟正黑體" w:eastAsia="微軟正黑體" w:hAnsi="微軟正黑體" w:cs="微軟正黑體"/>
          <w:color w:val="000000"/>
        </w:rPr>
      </w:pPr>
    </w:p>
    <w:p w14:paraId="78A140EA" w14:textId="77777777" w:rsidR="00D079AD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120"/>
        <w:ind w:left="1134" w:hanging="227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評定方式：採「序位法」。評選委員於各評選項目及子項之評分加總轉換為序位後，彙整合計受評審團隊之序位，以序位合計值最低者為第一名，依序列之。個別評選委員於各評選項目分別評分後，如有不同業者之加總分數相同致予相同序位者（如：同為第二名者有二組），其接續之其他業者序位：以一、二、二、四、五、六方式表示。</w:t>
      </w:r>
    </w:p>
    <w:p w14:paraId="5D443FAD" w14:textId="77777777" w:rsidR="00D079AD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120"/>
        <w:ind w:left="1134" w:hanging="227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執行單位將於召開審查會前兩週公布簡報日期，若無法參加則不予通過。</w:t>
      </w:r>
    </w:p>
    <w:p w14:paraId="1E4BB4A1" w14:textId="77777777" w:rsidR="00D079AD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07" w:hanging="482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輔導項目</w:t>
      </w:r>
    </w:p>
    <w:p w14:paraId="595D43BA" w14:textId="77777777" w:rsidR="00D079AD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276" w:hanging="369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</w:rPr>
        <w:t>由本案執行單位貝殼放大股份有限公司（後稱：執行單位）規劃入選團隊進行募資專案各步驟之策略與宣傳內容，項目包括：</w:t>
      </w:r>
    </w:p>
    <w:p w14:paraId="69FC1C19" w14:textId="77777777" w:rsidR="00D079AD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701" w:hanging="425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</w:rPr>
        <w:t>群眾募資專案前測 1 式：由執行單位進行前測規劃、前測問卷及靜態素材設計製作、問卷平台串接。</w:t>
      </w:r>
    </w:p>
    <w:p w14:paraId="07CEC9A5" w14:textId="77777777" w:rsidR="00D079AD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701" w:hanging="425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</w:rPr>
        <w:t>群眾募資專案市場評估分析 1 式：依據團隊個案需求，由執行單位輔導團隊執行以下項目，包括集資金額目標金額與預算設定、集資頁面架構與文案之規劃、集資頁面視覺設計規劃、集資回饋方案規劃與設定、廣告投放與預算規劃、公關行銷策略規劃、社群行銷文案策略與素材規劃。</w:t>
      </w:r>
    </w:p>
    <w:p w14:paraId="231A7B43" w14:textId="77777777" w:rsidR="00D079AD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701" w:hanging="425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群眾募資輔導：每個獲選團隊需接受至少 6 次輔導，由執行單位提供專業顧問建議並引介相關資源。</w:t>
      </w:r>
    </w:p>
    <w:p w14:paraId="49F77548" w14:textId="77777777" w:rsidR="00D079AD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701" w:hanging="425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</w:rPr>
        <w:t>團隊亮點內容設計與製作：團隊提供相關素材，執行單位規劃集資頁面設計素材 5 張、社群貼文 3 篇。</w:t>
      </w:r>
    </w:p>
    <w:p w14:paraId="355B30FC" w14:textId="77777777" w:rsidR="00D079AD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701" w:hanging="425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宣傳推廣：依據團隊個案需求，執行單位規劃廣告行銷通路，如媒合適合之 KOL 進行宣傳，每案規劃 8 萬元。執行單位規劃團隊個案於花蓮縣青年發展中心 Meta 及 IG 平台投放 20 萬元廣告，以提升曝光度。</w:t>
      </w:r>
    </w:p>
    <w:p w14:paraId="0673079F" w14:textId="77777777" w:rsidR="00D079AD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701" w:hanging="425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lastRenderedPageBreak/>
        <w:t>群眾募資專案上架：由執行單位輔導募資專案上架至獨立募資或海內外募資平台。</w:t>
      </w:r>
    </w:p>
    <w:p w14:paraId="05F80A99" w14:textId="77777777" w:rsidR="00D079AD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276" w:hanging="369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</w:rPr>
        <w:t>本計畫資源負擔範圍以 1. 內容為原則，入選者若有其他群眾募資專案行銷服務需求，得與執行單位另行溝通議定，並應以書面約定後執行。</w:t>
      </w:r>
    </w:p>
    <w:p w14:paraId="17BB4D07" w14:textId="77777777" w:rsidR="00D079AD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07" w:hanging="482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注意事項與權利義務</w:t>
      </w:r>
    </w:p>
    <w:p w14:paraId="0786B6ED" w14:textId="77777777" w:rsidR="00D079AD" w:rsidRDefault="000000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276" w:hanging="369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本提案徵選機制作業手冊若有未盡事宜，得經檢討修訂後公布。</w:t>
      </w:r>
    </w:p>
    <w:p w14:paraId="56244A1C" w14:textId="77777777" w:rsidR="00D079AD" w:rsidRDefault="000000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276" w:hanging="369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主辦單位得視申請狀況徵選備取名額。</w:t>
      </w:r>
    </w:p>
    <w:p w14:paraId="493BEDDC" w14:textId="77777777" w:rsidR="00D079AD" w:rsidRDefault="000000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276" w:hanging="369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主辦單位得視其他政策改變之情勢，調整或暫停本輔導內容並予公告。</w:t>
      </w:r>
    </w:p>
    <w:p w14:paraId="1B20FB06" w14:textId="77777777" w:rsidR="00D079AD" w:rsidRDefault="000000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276" w:hanging="369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錄取入選者應配合本計畫相關宣傳，包括但不限於發布宣傳公關稿、參與成果發表會、提供產品/服務素材資料及展示品等。</w:t>
      </w:r>
    </w:p>
    <w:p w14:paraId="5B4AD072" w14:textId="77777777" w:rsidR="00D079AD" w:rsidRDefault="000000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276" w:hanging="369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入選者經審查錄取後，將由執行單位依據個別提案內容訂定檢核點及檢核內容，若入選者第一次未能如期完成檢核，將啟動退場機制，經雙方討論後設定新檢核點；若第二次未能如期完成檢核，視同放棄計畫資格。</w:t>
      </w:r>
    </w:p>
    <w:p w14:paraId="602B9940" w14:textId="77777777" w:rsidR="00D079AD" w:rsidRDefault="000000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276" w:hanging="369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提案實際目標集資金額與上線時間，須於輔導階段時訂定之，且提案上線時間不得晚於 11</w:t>
      </w:r>
      <w:r>
        <w:rPr>
          <w:rFonts w:ascii="微軟正黑體" w:eastAsia="微軟正黑體" w:hAnsi="微軟正黑體" w:cs="微軟正黑體"/>
        </w:rPr>
        <w:t>5</w:t>
      </w:r>
      <w:r>
        <w:rPr>
          <w:rFonts w:ascii="微軟正黑體" w:eastAsia="微軟正黑體" w:hAnsi="微軟正黑體" w:cs="微軟正黑體"/>
          <w:color w:val="000000"/>
        </w:rPr>
        <w:t xml:space="preserve"> 年 10 月 3</w:t>
      </w:r>
      <w:r>
        <w:rPr>
          <w:rFonts w:ascii="微軟正黑體" w:eastAsia="微軟正黑體" w:hAnsi="微軟正黑體" w:cs="微軟正黑體"/>
        </w:rPr>
        <w:t>0</w:t>
      </w:r>
      <w:r>
        <w:rPr>
          <w:rFonts w:ascii="微軟正黑體" w:eastAsia="微軟正黑體" w:hAnsi="微軟正黑體" w:cs="微軟正黑體"/>
          <w:color w:val="000000"/>
        </w:rPr>
        <w:t xml:space="preserve"> 日。</w:t>
      </w:r>
    </w:p>
    <w:p w14:paraId="03A3256A" w14:textId="77777777" w:rsidR="00D079AD" w:rsidRDefault="000000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276" w:hanging="369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有下列各款情形之一者，主辦單位得撤銷或廢止輔導內容：</w:t>
      </w:r>
    </w:p>
    <w:p w14:paraId="24DEFBF9" w14:textId="77777777" w:rsidR="00D079AD" w:rsidRDefault="000000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701" w:hanging="425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入選者未配合本案相關之查核作業。</w:t>
      </w:r>
    </w:p>
    <w:p w14:paraId="1975363B" w14:textId="77777777" w:rsidR="00D079AD" w:rsidRDefault="000000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701" w:hanging="425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申請資料內容不實。</w:t>
      </w:r>
    </w:p>
    <w:p w14:paraId="40AE46CE" w14:textId="77777777" w:rsidR="00D079AD" w:rsidRDefault="000000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701" w:hanging="425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入選者事後不符本計畫所訂之資格。</w:t>
      </w:r>
    </w:p>
    <w:p w14:paraId="78DF30B6" w14:textId="77777777" w:rsidR="00D079AD" w:rsidRDefault="000000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701" w:hanging="425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入選者於本計畫期間內，有停業、歇業或其他無法執行專案者。</w:t>
      </w:r>
    </w:p>
    <w:p w14:paraId="255CBB31" w14:textId="77777777" w:rsidR="00D079AD" w:rsidRDefault="000000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701" w:hanging="425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有其他違反相關法令之情事。</w:t>
      </w:r>
    </w:p>
    <w:p w14:paraId="7186110D" w14:textId="77777777" w:rsidR="00D079AD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276" w:hanging="851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計畫聯絡窗口</w:t>
      </w:r>
      <w:r>
        <w:rPr>
          <w:rFonts w:ascii="微軟正黑體" w:eastAsia="微軟正黑體" w:hAnsi="微軟正黑體" w:cs="微軟正黑體"/>
        </w:rPr>
        <w:t>：</w:t>
      </w:r>
      <w:r>
        <w:rPr>
          <w:rFonts w:ascii="微軟正黑體" w:eastAsia="微軟正黑體" w:hAnsi="微軟正黑體" w:cs="微軟正黑體"/>
          <w:color w:val="000000"/>
        </w:rPr>
        <w:t>貝殼放大股份有限公司（執行單位）</w:t>
      </w:r>
    </w:p>
    <w:p w14:paraId="3F492026" w14:textId="77777777" w:rsidR="00D079A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left="1276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  <w:color w:val="000000"/>
        </w:rPr>
        <w:t>電子信箱：</w:t>
      </w:r>
      <w:r>
        <w:rPr>
          <w:rFonts w:ascii="微軟正黑體" w:eastAsia="微軟正黑體" w:hAnsi="微軟正黑體" w:cs="微軟正黑體"/>
          <w:color w:val="1155CC"/>
          <w:u w:val="single"/>
        </w:rPr>
        <w:t>collab@backer-founder.com</w:t>
      </w:r>
    </w:p>
    <w:p w14:paraId="73633887" w14:textId="77777777" w:rsidR="00D079A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left="1276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聯絡電話：02-2587-5252 #200 石先生</w:t>
      </w:r>
    </w:p>
    <w:p w14:paraId="407C945F" w14:textId="77777777" w:rsidR="00D079A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left="1276"/>
        <w:jc w:val="both"/>
      </w:pPr>
      <w:r>
        <w:rPr>
          <w:rFonts w:ascii="微軟正黑體" w:eastAsia="微軟正黑體" w:hAnsi="微軟正黑體" w:cs="微軟正黑體"/>
          <w:color w:val="000000"/>
        </w:rPr>
        <w:t>服務時間：一般工作日 10:00~18:00。</w:t>
      </w:r>
    </w:p>
    <w:sectPr w:rsidR="00D079AD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6B7AA" w14:textId="77777777" w:rsidR="003D2912" w:rsidRDefault="003D2912" w:rsidP="00486A8F">
      <w:r>
        <w:separator/>
      </w:r>
    </w:p>
  </w:endnote>
  <w:endnote w:type="continuationSeparator" w:id="0">
    <w:p w14:paraId="575D580B" w14:textId="77777777" w:rsidR="003D2912" w:rsidRDefault="003D2912" w:rsidP="00486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495FF23F-B3DE-42DE-89C9-F7E56125FCA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1939512-4C5B-4E68-A8E6-1AA29D280BDA}"/>
    <w:embedBold r:id="rId3" w:fontKey="{91FBD2D9-C9F5-4152-A8C1-BCE90D1B40A0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75E56AF-B777-4AAA-8BB2-EED59B636F95}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5" w:subsetted="1" w:fontKey="{CCCFA272-BABA-4435-85EC-652AEC4E8729}"/>
    <w:embedBold r:id="rId6" w:subsetted="1" w:fontKey="{A6D3C6A6-65A4-49DB-9DD8-9A28AAA8DFD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AFE98B09-42AC-479A-A471-F6446F3F8E7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6B2F5" w14:textId="77777777" w:rsidR="003D2912" w:rsidRDefault="003D2912" w:rsidP="00486A8F">
      <w:r>
        <w:separator/>
      </w:r>
    </w:p>
  </w:footnote>
  <w:footnote w:type="continuationSeparator" w:id="0">
    <w:p w14:paraId="3FF772D3" w14:textId="77777777" w:rsidR="003D2912" w:rsidRDefault="003D2912" w:rsidP="00486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9238A"/>
    <w:multiLevelType w:val="multilevel"/>
    <w:tmpl w:val="20163E2A"/>
    <w:lvl w:ilvl="0">
      <w:start w:val="1"/>
      <w:numFmt w:val="decimal"/>
      <w:lvlText w:val="%1."/>
      <w:lvlJc w:val="left"/>
      <w:pPr>
        <w:ind w:left="1387" w:hanging="480"/>
      </w:pPr>
    </w:lvl>
    <w:lvl w:ilvl="1">
      <w:start w:val="1"/>
      <w:numFmt w:val="decimal"/>
      <w:lvlText w:val="%2、"/>
      <w:lvlJc w:val="left"/>
      <w:pPr>
        <w:ind w:left="1867" w:hanging="480"/>
      </w:pPr>
    </w:lvl>
    <w:lvl w:ilvl="2">
      <w:start w:val="1"/>
      <w:numFmt w:val="lowerRoman"/>
      <w:lvlText w:val="%3."/>
      <w:lvlJc w:val="right"/>
      <w:pPr>
        <w:ind w:left="2347" w:hanging="480"/>
      </w:pPr>
    </w:lvl>
    <w:lvl w:ilvl="3">
      <w:start w:val="1"/>
      <w:numFmt w:val="decimal"/>
      <w:lvlText w:val="%4."/>
      <w:lvlJc w:val="left"/>
      <w:pPr>
        <w:ind w:left="2827" w:hanging="480"/>
      </w:pPr>
    </w:lvl>
    <w:lvl w:ilvl="4">
      <w:start w:val="1"/>
      <w:numFmt w:val="decimal"/>
      <w:lvlText w:val="%5、"/>
      <w:lvlJc w:val="left"/>
      <w:pPr>
        <w:ind w:left="3307" w:hanging="480"/>
      </w:pPr>
    </w:lvl>
    <w:lvl w:ilvl="5">
      <w:start w:val="1"/>
      <w:numFmt w:val="lowerRoman"/>
      <w:lvlText w:val="%6."/>
      <w:lvlJc w:val="right"/>
      <w:pPr>
        <w:ind w:left="3787" w:hanging="480"/>
      </w:pPr>
    </w:lvl>
    <w:lvl w:ilvl="6">
      <w:start w:val="1"/>
      <w:numFmt w:val="decimal"/>
      <w:lvlText w:val="%7."/>
      <w:lvlJc w:val="left"/>
      <w:pPr>
        <w:ind w:left="4267" w:hanging="480"/>
      </w:pPr>
    </w:lvl>
    <w:lvl w:ilvl="7">
      <w:start w:val="1"/>
      <w:numFmt w:val="decimal"/>
      <w:lvlText w:val="%8、"/>
      <w:lvlJc w:val="left"/>
      <w:pPr>
        <w:ind w:left="4747" w:hanging="480"/>
      </w:pPr>
    </w:lvl>
    <w:lvl w:ilvl="8">
      <w:start w:val="1"/>
      <w:numFmt w:val="lowerRoman"/>
      <w:lvlText w:val="%9."/>
      <w:lvlJc w:val="right"/>
      <w:pPr>
        <w:ind w:left="5227" w:hanging="480"/>
      </w:pPr>
    </w:lvl>
  </w:abstractNum>
  <w:abstractNum w:abstractNumId="1" w15:restartNumberingAfterBreak="0">
    <w:nsid w:val="165C797A"/>
    <w:multiLevelType w:val="multilevel"/>
    <w:tmpl w:val="225463B2"/>
    <w:lvl w:ilvl="0">
      <w:start w:val="1"/>
      <w:numFmt w:val="decimal"/>
      <w:lvlText w:val="%1."/>
      <w:lvlJc w:val="left"/>
      <w:pPr>
        <w:ind w:left="1614" w:hanging="480"/>
      </w:pPr>
    </w:lvl>
    <w:lvl w:ilvl="1">
      <w:start w:val="1"/>
      <w:numFmt w:val="decimal"/>
      <w:lvlText w:val="%2、"/>
      <w:lvlJc w:val="left"/>
      <w:pPr>
        <w:ind w:left="2094" w:hanging="48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decim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decim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2" w15:restartNumberingAfterBreak="0">
    <w:nsid w:val="1878731A"/>
    <w:multiLevelType w:val="multilevel"/>
    <w:tmpl w:val="DD70B1F2"/>
    <w:lvl w:ilvl="0">
      <w:start w:val="1"/>
      <w:numFmt w:val="bullet"/>
      <w:lvlText w:val="■"/>
      <w:lvlJc w:val="left"/>
      <w:pPr>
        <w:ind w:left="120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68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216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4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312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60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08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56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504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AA7517"/>
    <w:multiLevelType w:val="multilevel"/>
    <w:tmpl w:val="9C62E4EE"/>
    <w:lvl w:ilvl="0">
      <w:start w:val="1"/>
      <w:numFmt w:val="decimal"/>
      <w:lvlText w:val="(%1)"/>
      <w:lvlJc w:val="left"/>
      <w:pPr>
        <w:ind w:left="1189" w:hanging="48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4" w15:restartNumberingAfterBreak="0">
    <w:nsid w:val="2C0A3B74"/>
    <w:multiLevelType w:val="multilevel"/>
    <w:tmpl w:val="32FC42C8"/>
    <w:lvl w:ilvl="0">
      <w:start w:val="1"/>
      <w:numFmt w:val="decimal"/>
      <w:lvlText w:val="%1、"/>
      <w:lvlJc w:val="left"/>
      <w:pPr>
        <w:ind w:left="906" w:hanging="48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5" w15:restartNumberingAfterBreak="0">
    <w:nsid w:val="2F1441F9"/>
    <w:multiLevelType w:val="multilevel"/>
    <w:tmpl w:val="71986A5E"/>
    <w:lvl w:ilvl="0">
      <w:start w:val="1"/>
      <w:numFmt w:val="decimal"/>
      <w:lvlText w:val="%1."/>
      <w:lvlJc w:val="left"/>
      <w:pPr>
        <w:ind w:left="1387" w:hanging="480"/>
      </w:pPr>
    </w:lvl>
    <w:lvl w:ilvl="1">
      <w:start w:val="1"/>
      <w:numFmt w:val="decimal"/>
      <w:lvlText w:val="%2、"/>
      <w:lvlJc w:val="left"/>
      <w:pPr>
        <w:ind w:left="1867" w:hanging="480"/>
      </w:pPr>
    </w:lvl>
    <w:lvl w:ilvl="2">
      <w:start w:val="1"/>
      <w:numFmt w:val="lowerRoman"/>
      <w:lvlText w:val="%3."/>
      <w:lvlJc w:val="right"/>
      <w:pPr>
        <w:ind w:left="2347" w:hanging="480"/>
      </w:pPr>
    </w:lvl>
    <w:lvl w:ilvl="3">
      <w:start w:val="1"/>
      <w:numFmt w:val="decimal"/>
      <w:lvlText w:val="%4."/>
      <w:lvlJc w:val="left"/>
      <w:pPr>
        <w:ind w:left="2827" w:hanging="480"/>
      </w:pPr>
    </w:lvl>
    <w:lvl w:ilvl="4">
      <w:start w:val="1"/>
      <w:numFmt w:val="decimal"/>
      <w:lvlText w:val="%5、"/>
      <w:lvlJc w:val="left"/>
      <w:pPr>
        <w:ind w:left="3307" w:hanging="480"/>
      </w:pPr>
    </w:lvl>
    <w:lvl w:ilvl="5">
      <w:start w:val="1"/>
      <w:numFmt w:val="lowerRoman"/>
      <w:lvlText w:val="%6."/>
      <w:lvlJc w:val="right"/>
      <w:pPr>
        <w:ind w:left="3787" w:hanging="480"/>
      </w:pPr>
    </w:lvl>
    <w:lvl w:ilvl="6">
      <w:start w:val="1"/>
      <w:numFmt w:val="decimal"/>
      <w:lvlText w:val="%7."/>
      <w:lvlJc w:val="left"/>
      <w:pPr>
        <w:ind w:left="4267" w:hanging="480"/>
      </w:pPr>
    </w:lvl>
    <w:lvl w:ilvl="7">
      <w:start w:val="1"/>
      <w:numFmt w:val="decimal"/>
      <w:lvlText w:val="%8、"/>
      <w:lvlJc w:val="left"/>
      <w:pPr>
        <w:ind w:left="4747" w:hanging="480"/>
      </w:pPr>
    </w:lvl>
    <w:lvl w:ilvl="8">
      <w:start w:val="1"/>
      <w:numFmt w:val="lowerRoman"/>
      <w:lvlText w:val="%9."/>
      <w:lvlJc w:val="right"/>
      <w:pPr>
        <w:ind w:left="5227" w:hanging="480"/>
      </w:pPr>
    </w:lvl>
  </w:abstractNum>
  <w:abstractNum w:abstractNumId="6" w15:restartNumberingAfterBreak="0">
    <w:nsid w:val="406D5F5C"/>
    <w:multiLevelType w:val="multilevel"/>
    <w:tmpl w:val="0D2A57FC"/>
    <w:lvl w:ilvl="0">
      <w:start w:val="1"/>
      <w:numFmt w:val="bullet"/>
      <w:lvlText w:val="⮚"/>
      <w:lvlJc w:val="left"/>
      <w:pPr>
        <w:ind w:left="906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386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866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46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826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306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786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266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746" w:hanging="48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43903F1"/>
    <w:multiLevelType w:val="multilevel"/>
    <w:tmpl w:val="B9B4CD74"/>
    <w:lvl w:ilvl="0">
      <w:start w:val="1"/>
      <w:numFmt w:val="decimal"/>
      <w:lvlText w:val="(%1)"/>
      <w:lvlJc w:val="left"/>
      <w:pPr>
        <w:ind w:left="1189" w:hanging="48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8" w15:restartNumberingAfterBreak="0">
    <w:nsid w:val="49561DAA"/>
    <w:multiLevelType w:val="multilevel"/>
    <w:tmpl w:val="8344321A"/>
    <w:lvl w:ilvl="0">
      <w:start w:val="1"/>
      <w:numFmt w:val="bullet"/>
      <w:lvlText w:val="■"/>
      <w:lvlJc w:val="left"/>
      <w:pPr>
        <w:ind w:left="1386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866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2346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6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3306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786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266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746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5226" w:hanging="48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38F2DFA"/>
    <w:multiLevelType w:val="multilevel"/>
    <w:tmpl w:val="24F426C6"/>
    <w:lvl w:ilvl="0">
      <w:start w:val="1"/>
      <w:numFmt w:val="decimal"/>
      <w:lvlText w:val="%1 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701054535">
    <w:abstractNumId w:val="9"/>
  </w:num>
  <w:num w:numId="2" w16cid:durableId="893196144">
    <w:abstractNumId w:val="7"/>
  </w:num>
  <w:num w:numId="3" w16cid:durableId="377752447">
    <w:abstractNumId w:val="6"/>
  </w:num>
  <w:num w:numId="4" w16cid:durableId="1072703951">
    <w:abstractNumId w:val="4"/>
  </w:num>
  <w:num w:numId="5" w16cid:durableId="740059972">
    <w:abstractNumId w:val="8"/>
  </w:num>
  <w:num w:numId="6" w16cid:durableId="1229000274">
    <w:abstractNumId w:val="1"/>
  </w:num>
  <w:num w:numId="7" w16cid:durableId="1641497192">
    <w:abstractNumId w:val="2"/>
  </w:num>
  <w:num w:numId="8" w16cid:durableId="962811729">
    <w:abstractNumId w:val="5"/>
  </w:num>
  <w:num w:numId="9" w16cid:durableId="1206410143">
    <w:abstractNumId w:val="0"/>
  </w:num>
  <w:num w:numId="10" w16cid:durableId="1971397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9AD"/>
    <w:rsid w:val="0034253B"/>
    <w:rsid w:val="003D2912"/>
    <w:rsid w:val="00486A8F"/>
    <w:rsid w:val="006E6B32"/>
    <w:rsid w:val="007E16E4"/>
    <w:rsid w:val="00D079AD"/>
    <w:rsid w:val="00D8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70488"/>
  <w15:docId w15:val="{49CF25D6-EA15-434F-AD02-E6C32730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aliases w:val="標題 (4),(二),1.1.1.1清單段落,列點"/>
    <w:link w:val="a5"/>
    <w:uiPriority w:val="34"/>
    <w:qFormat/>
    <w:rsid w:val="00E37C8A"/>
    <w:pPr>
      <w:ind w:leftChars="200" w:left="480"/>
    </w:pPr>
  </w:style>
  <w:style w:type="character" w:customStyle="1" w:styleId="a5">
    <w:name w:val="清單段落 字元"/>
    <w:aliases w:val="標題 (4) 字元,(二) 字元,1.1.1.1清單段落 字元,列點 字元"/>
    <w:basedOn w:val="a0"/>
    <w:link w:val="a4"/>
    <w:uiPriority w:val="34"/>
    <w:rsid w:val="00E37C8A"/>
  </w:style>
  <w:style w:type="paragraph" w:styleId="a6">
    <w:name w:val="header"/>
    <w:link w:val="a7"/>
    <w:uiPriority w:val="99"/>
    <w:unhideWhenUsed/>
    <w:rsid w:val="00E37C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37C8A"/>
    <w:rPr>
      <w:sz w:val="20"/>
      <w:szCs w:val="20"/>
    </w:rPr>
  </w:style>
  <w:style w:type="paragraph" w:styleId="a8">
    <w:name w:val="footer"/>
    <w:link w:val="a9"/>
    <w:uiPriority w:val="99"/>
    <w:unhideWhenUsed/>
    <w:rsid w:val="00E37C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37C8A"/>
    <w:rPr>
      <w:sz w:val="20"/>
      <w:szCs w:val="20"/>
    </w:rPr>
  </w:style>
  <w:style w:type="table" w:styleId="aa">
    <w:name w:val="Table Grid"/>
    <w:basedOn w:val="a1"/>
    <w:uiPriority w:val="39"/>
    <w:rsid w:val="00D57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61D6E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61D6E"/>
    <w:rPr>
      <w:color w:val="605E5C"/>
      <w:shd w:val="clear" w:color="auto" w:fill="E1DFDD"/>
    </w:r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annotation text"/>
    <w:link w:val="af2"/>
    <w:uiPriority w:val="99"/>
    <w:semiHidden/>
    <w:unhideWhenUsed/>
  </w:style>
  <w:style w:type="character" w:customStyle="1" w:styleId="af2">
    <w:name w:val="註解文字 字元"/>
    <w:basedOn w:val="a0"/>
    <w:link w:val="af1"/>
    <w:uiPriority w:val="99"/>
    <w:semiHidden/>
  </w:style>
  <w:style w:type="character" w:styleId="af3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4">
    <w:name w:val="Revision"/>
    <w:hidden/>
    <w:uiPriority w:val="99"/>
    <w:semiHidden/>
    <w:rsid w:val="00B5468D"/>
    <w:pPr>
      <w:widowControl/>
    </w:pPr>
  </w:style>
  <w:style w:type="paragraph" w:styleId="af5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dc.org.tw/zh-hant/" TargetMode="External"/><Relationship Id="rId13" Type="http://schemas.openxmlformats.org/officeDocument/2006/relationships/hyperlink" Target="https://drive.google.com/drive/folders/1R-QfODlAZPdpOcZhyNHBXO-SUeVq0UgE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i8YZndiu7T95M3Bb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kGtHr4jg2DxQJiEG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forms.gle/HxMokvqV4FGrcHUC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HualienYouthDevelopmentCenter/?locale=zh_TW" TargetMode="External"/><Relationship Id="rId14" Type="http://schemas.openxmlformats.org/officeDocument/2006/relationships/hyperlink" Target="https://drive.google.com/drive/folders/159SbXF4puQebsxEB0RM0HzUP8w-7y62b?usp=sharin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U3jQGOWcKZu/t8eeQWKVzIf3mA==">CgMxLjA4AHIhMUV3Slp1LXZ3WUNFUURyZzV5TnRZeGo5TkgwNGYyR29Y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 怡心</dc:creator>
  <cp:lastModifiedBy>羅文慈</cp:lastModifiedBy>
  <cp:revision>4</cp:revision>
  <cp:lastPrinted>2026-03-20T01:56:00Z</cp:lastPrinted>
  <dcterms:created xsi:type="dcterms:W3CDTF">2026-03-17T04:26:00Z</dcterms:created>
  <dcterms:modified xsi:type="dcterms:W3CDTF">2026-03-25T01:06:00Z</dcterms:modified>
</cp:coreProperties>
</file>